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="714" w:tblpY="-776"/>
        <w:tblW w:w="10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6450"/>
        <w:gridCol w:w="1984"/>
      </w:tblGrid>
      <w:tr w:rsidR="00A7061C" w:rsidRPr="00A7061C" w14:paraId="75FDF7A7" w14:textId="77777777" w:rsidTr="00A7061C">
        <w:trPr>
          <w:trHeight w:val="2250"/>
        </w:trPr>
        <w:tc>
          <w:tcPr>
            <w:tcW w:w="2324" w:type="dxa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204DBCF2" w14:textId="77777777" w:rsidR="00A7061C" w:rsidRPr="00A7061C" w:rsidRDefault="00A7061C" w:rsidP="00A706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061C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t>What will we be learning?</w:t>
            </w:r>
            <w:r w:rsidRPr="00A7061C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 </w:t>
            </w:r>
          </w:p>
          <w:p w14:paraId="615642B7" w14:textId="60376F93" w:rsidR="00A7061C" w:rsidRPr="00A7061C" w:rsidRDefault="00A7061C" w:rsidP="00A706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061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Civil Rights and position of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Women in the USA</w:t>
            </w:r>
            <w:r w:rsidRPr="00A7061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1865-1992 </w:t>
            </w:r>
          </w:p>
        </w:tc>
        <w:tc>
          <w:tcPr>
            <w:tcW w:w="6450" w:type="dxa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454A462A" w14:textId="06EC1045" w:rsidR="00A7061C" w:rsidRDefault="00A7061C" w:rsidP="00A7061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</w:pPr>
            <w:r w:rsidRPr="00A7061C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t>Why this? Why now?</w:t>
            </w:r>
            <w:r w:rsidRPr="00A7061C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 </w:t>
            </w:r>
          </w:p>
          <w:p w14:paraId="56156156" w14:textId="2B002F8A" w:rsidR="000959B8" w:rsidRPr="00A7061C" w:rsidRDefault="000959B8" w:rsidP="00A7061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en-GB"/>
              </w:rPr>
            </w:pPr>
            <w:r w:rsidRPr="00827FCC">
              <w:rPr>
                <w:rFonts w:asciiTheme="majorHAnsi" w:eastAsia="Times New Roman" w:hAnsiTheme="majorHAnsi" w:cstheme="majorHAnsi"/>
                <w:lang w:eastAsia="en-GB"/>
              </w:rPr>
              <w:t>There was a substantial political, social and economic change for women in the USA 1865-1992. You will be able to see the ways in which women campaigned for the right to vote and hold office. An</w:t>
            </w:r>
            <w:r w:rsidR="00F56084" w:rsidRPr="00827FCC">
              <w:rPr>
                <w:rFonts w:asciiTheme="majorHAnsi" w:eastAsia="Times New Roman" w:hAnsiTheme="majorHAnsi" w:cstheme="majorHAnsi"/>
                <w:lang w:eastAsia="en-GB"/>
              </w:rPr>
              <w:t xml:space="preserve">d how social and economic change did not always accompany political change. </w:t>
            </w:r>
          </w:p>
          <w:p w14:paraId="4D72915F" w14:textId="77777777" w:rsidR="00A7061C" w:rsidRPr="00A7061C" w:rsidRDefault="00A7061C" w:rsidP="00A7061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u w:val="single"/>
                <w:lang w:eastAsia="en-GB"/>
              </w:rPr>
            </w:pPr>
            <w:r w:rsidRPr="00A7061C">
              <w:rPr>
                <w:rFonts w:asciiTheme="majorHAnsi" w:eastAsia="Times New Roman" w:hAnsiTheme="majorHAnsi" w:cstheme="majorHAnsi"/>
                <w:color w:val="000000"/>
                <w:u w:val="single"/>
                <w:lang w:eastAsia="en-GB"/>
              </w:rPr>
              <w:t>Past Learning: </w:t>
            </w:r>
          </w:p>
          <w:p w14:paraId="3F3FDABB" w14:textId="62B3BBB4" w:rsidR="00A7061C" w:rsidRPr="00827FCC" w:rsidRDefault="00A7061C" w:rsidP="00A7061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en-GB"/>
              </w:rPr>
            </w:pPr>
            <w:r w:rsidRPr="00827FCC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en-GB"/>
              </w:rPr>
              <w:t xml:space="preserve">GCSE Citizenship – Development of inclusive franchise. </w:t>
            </w:r>
          </w:p>
          <w:p w14:paraId="2434DDA8" w14:textId="145B201F" w:rsidR="00A7061C" w:rsidRPr="00A7061C" w:rsidRDefault="00A7061C" w:rsidP="00A7061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</w:pPr>
            <w:r w:rsidRPr="00827FCC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 xml:space="preserve">A Level Politics – Feminism </w:t>
            </w:r>
          </w:p>
          <w:p w14:paraId="0FB6FD05" w14:textId="77777777" w:rsidR="00A7061C" w:rsidRPr="00A7061C" w:rsidRDefault="00A7061C" w:rsidP="00A7061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u w:val="single"/>
                <w:lang w:eastAsia="en-GB"/>
              </w:rPr>
            </w:pPr>
            <w:r w:rsidRPr="00A7061C">
              <w:rPr>
                <w:rFonts w:asciiTheme="majorHAnsi" w:eastAsia="Times New Roman" w:hAnsiTheme="majorHAnsi" w:cstheme="majorHAnsi"/>
                <w:color w:val="000000"/>
                <w:u w:val="single"/>
                <w:lang w:eastAsia="en-GB"/>
              </w:rPr>
              <w:t>Future Learning: </w:t>
            </w:r>
          </w:p>
          <w:p w14:paraId="7A156E6C" w14:textId="24A49AB7" w:rsidR="00A7061C" w:rsidRPr="00A7061C" w:rsidRDefault="00A7061C" w:rsidP="00A706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061C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Comparison study of the civil rights of the different groups in society 1865-1992. </w:t>
            </w:r>
            <w:r w:rsidRPr="00827FCC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African Americans</w:t>
            </w:r>
            <w:r w:rsidRPr="00A7061C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/ Trade Unions/ Native Americans.</w:t>
            </w:r>
            <w:r w:rsidRPr="00A7061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 </w:t>
            </w:r>
            <w:r w:rsidRPr="00A7061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233A1BA0" w14:textId="77777777" w:rsidR="00A7061C" w:rsidRPr="00A7061C" w:rsidRDefault="00A7061C" w:rsidP="00A706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061C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t>Key Words:</w:t>
            </w:r>
            <w:r w:rsidRPr="00A7061C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 </w:t>
            </w:r>
          </w:p>
          <w:p w14:paraId="6FD29C5D" w14:textId="1CADBA67" w:rsidR="00A7061C" w:rsidRPr="00827FCC" w:rsidRDefault="00827FCC" w:rsidP="00A7061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827F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Amendment</w:t>
            </w:r>
          </w:p>
          <w:p w14:paraId="25AD0826" w14:textId="77777777" w:rsidR="00827FCC" w:rsidRPr="00827FCC" w:rsidRDefault="00827FCC" w:rsidP="00A7061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827F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Constitution</w:t>
            </w:r>
          </w:p>
          <w:p w14:paraId="446EAC0E" w14:textId="77777777" w:rsidR="00827FCC" w:rsidRPr="00827FCC" w:rsidRDefault="00827FCC" w:rsidP="00A7061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27FC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Constitutional amendment</w:t>
            </w:r>
          </w:p>
          <w:p w14:paraId="49A9D0B9" w14:textId="77777777" w:rsidR="00827FCC" w:rsidRPr="00827FCC" w:rsidRDefault="00827FCC" w:rsidP="00A7061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27FC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Daughters of the American Revolution</w:t>
            </w:r>
          </w:p>
          <w:p w14:paraId="341839AC" w14:textId="77777777" w:rsidR="00827FCC" w:rsidRPr="00827FCC" w:rsidRDefault="00827FCC" w:rsidP="00A7061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27FC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Electoral malpractice </w:t>
            </w:r>
          </w:p>
          <w:p w14:paraId="17293658" w14:textId="77777777" w:rsidR="00827FCC" w:rsidRPr="00827FCC" w:rsidRDefault="00827FCC" w:rsidP="00A7061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27FC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Feminism </w:t>
            </w:r>
          </w:p>
          <w:p w14:paraId="3B47F5A6" w14:textId="77777777" w:rsidR="00827FCC" w:rsidRPr="00827FCC" w:rsidRDefault="00827FCC" w:rsidP="00A7061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27FC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Great Society</w:t>
            </w:r>
          </w:p>
          <w:p w14:paraId="4D1AF2C1" w14:textId="77777777" w:rsidR="00827FCC" w:rsidRPr="00827FCC" w:rsidRDefault="00827FCC" w:rsidP="00A7061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27FC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National Women’s Party</w:t>
            </w:r>
          </w:p>
          <w:p w14:paraId="3A40C587" w14:textId="77777777" w:rsidR="00827FCC" w:rsidRPr="00827FCC" w:rsidRDefault="00827FCC" w:rsidP="00A7061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27FC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Populist Party</w:t>
            </w:r>
          </w:p>
          <w:p w14:paraId="3EF8AACE" w14:textId="77777777" w:rsidR="00827FCC" w:rsidRPr="00827FCC" w:rsidRDefault="00827FCC" w:rsidP="00A7061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27FC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Prohibition</w:t>
            </w:r>
          </w:p>
          <w:p w14:paraId="02D350B4" w14:textId="77777777" w:rsidR="00827FCC" w:rsidRPr="00827FCC" w:rsidRDefault="00827FCC" w:rsidP="00A7061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27FC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Public Sector</w:t>
            </w:r>
          </w:p>
          <w:p w14:paraId="42FD4AED" w14:textId="77777777" w:rsidR="00827FCC" w:rsidRPr="00827FCC" w:rsidRDefault="00827FCC" w:rsidP="00A7061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27FC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Republicans</w:t>
            </w:r>
          </w:p>
          <w:p w14:paraId="002CDA9A" w14:textId="77777777" w:rsidR="00827FCC" w:rsidRPr="00827FCC" w:rsidRDefault="00827FCC" w:rsidP="00A7061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27FC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Roaring Twenties</w:t>
            </w:r>
          </w:p>
          <w:p w14:paraId="32F2ED8B" w14:textId="77777777" w:rsidR="00827FCC" w:rsidRPr="00827FCC" w:rsidRDefault="00827FCC" w:rsidP="00A7061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27FC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Seneca Falls</w:t>
            </w:r>
          </w:p>
          <w:p w14:paraId="2042EFAB" w14:textId="5F614DCF" w:rsidR="00827FCC" w:rsidRPr="00827FCC" w:rsidRDefault="00827FCC" w:rsidP="00A7061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27FC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State Supreme Courts </w:t>
            </w:r>
          </w:p>
          <w:p w14:paraId="23D02DB4" w14:textId="77777777" w:rsidR="00827FCC" w:rsidRPr="00827FCC" w:rsidRDefault="00827FCC" w:rsidP="00A7061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27FC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Suffrage</w:t>
            </w:r>
          </w:p>
          <w:p w14:paraId="7471D8C6" w14:textId="77777777" w:rsidR="00827FCC" w:rsidRPr="00827FCC" w:rsidRDefault="00827FCC" w:rsidP="00A7061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27FC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Temperance</w:t>
            </w:r>
          </w:p>
          <w:p w14:paraId="6D23AA11" w14:textId="77777777" w:rsidR="00827FCC" w:rsidRPr="00827FCC" w:rsidRDefault="00827FCC" w:rsidP="00A706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  <w:p w14:paraId="1848655E" w14:textId="77777777" w:rsidR="00827FCC" w:rsidRPr="00827FCC" w:rsidRDefault="00827FCC" w:rsidP="00A706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  <w:p w14:paraId="6C403353" w14:textId="24B893F5" w:rsidR="00827FCC" w:rsidRPr="00A7061C" w:rsidRDefault="00827FCC" w:rsidP="00A706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7061C" w:rsidRPr="00A7061C" w14:paraId="7F3BCA0B" w14:textId="77777777" w:rsidTr="00A7061C">
        <w:trPr>
          <w:trHeight w:val="3660"/>
        </w:trPr>
        <w:tc>
          <w:tcPr>
            <w:tcW w:w="8774" w:type="dxa"/>
            <w:gridSpan w:val="2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0987EB3D" w14:textId="6C01D42C" w:rsidR="000959B8" w:rsidRDefault="00A7061C" w:rsidP="000959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522A5B"/>
                <w:sz w:val="20"/>
                <w:szCs w:val="20"/>
                <w:lang w:eastAsia="en-GB"/>
              </w:rPr>
            </w:pPr>
            <w:r w:rsidRPr="00A7061C">
              <w:rPr>
                <w:rFonts w:ascii="Calibri" w:eastAsia="Times New Roman" w:hAnsi="Calibri" w:cs="Calibri"/>
                <w:b/>
                <w:bCs/>
                <w:color w:val="522A5B"/>
                <w:sz w:val="20"/>
                <w:szCs w:val="20"/>
                <w:u w:val="single"/>
                <w:lang w:eastAsia="en-GB"/>
              </w:rPr>
              <w:t>What will we learn?</w:t>
            </w:r>
            <w:r w:rsidRPr="00A7061C">
              <w:rPr>
                <w:rFonts w:ascii="Calibri" w:eastAsia="Times New Roman" w:hAnsi="Calibri" w:cs="Calibri"/>
                <w:color w:val="522A5B"/>
                <w:sz w:val="20"/>
                <w:szCs w:val="20"/>
                <w:lang w:eastAsia="en-GB"/>
              </w:rPr>
              <w:t> </w:t>
            </w:r>
          </w:p>
          <w:p w14:paraId="1D357DEB" w14:textId="77777777" w:rsidR="000959B8" w:rsidRPr="00827FCC" w:rsidRDefault="000959B8" w:rsidP="000959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522A5B"/>
                <w:lang w:eastAsia="en-GB"/>
              </w:rPr>
            </w:pPr>
          </w:p>
          <w:p w14:paraId="0CAB75DF" w14:textId="14F7BC34" w:rsidR="000959B8" w:rsidRPr="00827FCC" w:rsidRDefault="000959B8" w:rsidP="000959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en-GB"/>
              </w:rPr>
            </w:pPr>
            <w:r w:rsidRPr="00827FCC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What was t</w:t>
            </w:r>
            <w:r w:rsidR="00A7061C" w:rsidRPr="00827FCC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he position</w:t>
            </w:r>
            <w:r w:rsidRPr="00827FCC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of women</w:t>
            </w:r>
            <w:r w:rsidR="00A7061C" w:rsidRPr="00827FCC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in 1865</w:t>
            </w:r>
            <w:r w:rsidRPr="00827FCC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?</w:t>
            </w:r>
            <w:r w:rsidR="00A7061C" w:rsidRPr="00827FCC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  </w:t>
            </w:r>
          </w:p>
          <w:p w14:paraId="5CD881F6" w14:textId="3620F913" w:rsidR="00A7061C" w:rsidRPr="00827FCC" w:rsidRDefault="000959B8" w:rsidP="000959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en-GB"/>
              </w:rPr>
            </w:pPr>
            <w:r w:rsidRPr="00827FCC">
              <w:rPr>
                <w:rFonts w:asciiTheme="majorHAnsi" w:hAnsiTheme="majorHAnsi" w:cstheme="majorHAnsi"/>
                <w:color w:val="000000"/>
              </w:rPr>
              <w:t>What was t</w:t>
            </w:r>
            <w:r w:rsidR="00A7061C" w:rsidRPr="00827FCC">
              <w:rPr>
                <w:rFonts w:asciiTheme="majorHAnsi" w:hAnsiTheme="majorHAnsi" w:cstheme="majorHAnsi"/>
                <w:color w:val="000000"/>
              </w:rPr>
              <w:t>he impact on women’s rights of the campaign for prohibition</w:t>
            </w:r>
            <w:r w:rsidRPr="00827FCC">
              <w:rPr>
                <w:rFonts w:asciiTheme="majorHAnsi" w:hAnsiTheme="majorHAnsi" w:cstheme="majorHAnsi"/>
                <w:color w:val="000000"/>
              </w:rPr>
              <w:t>?</w:t>
            </w:r>
          </w:p>
          <w:p w14:paraId="1C24175E" w14:textId="77777777" w:rsidR="00A7061C" w:rsidRPr="00827FCC" w:rsidRDefault="00A7061C" w:rsidP="000959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Theme="majorHAnsi" w:hAnsiTheme="majorHAnsi" w:cstheme="majorHAnsi"/>
              </w:rPr>
            </w:pPr>
            <w:r w:rsidRPr="00827FCC">
              <w:rPr>
                <w:rFonts w:asciiTheme="majorHAnsi" w:hAnsiTheme="majorHAnsi" w:cstheme="majorHAnsi"/>
              </w:rPr>
              <w:t>The campaign for women’s suffrage.</w:t>
            </w:r>
          </w:p>
          <w:p w14:paraId="0DDF3418" w14:textId="643DA778" w:rsidR="00A7061C" w:rsidRPr="00827FCC" w:rsidRDefault="000959B8" w:rsidP="000959B8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827FCC">
              <w:rPr>
                <w:rFonts w:asciiTheme="majorHAnsi" w:hAnsiTheme="majorHAnsi" w:cstheme="majorHAnsi"/>
                <w:sz w:val="22"/>
                <w:szCs w:val="22"/>
              </w:rPr>
              <w:t xml:space="preserve">What was the </w:t>
            </w:r>
            <w:r w:rsidR="00A7061C" w:rsidRPr="00827FCC">
              <w:rPr>
                <w:rFonts w:asciiTheme="majorHAnsi" w:hAnsiTheme="majorHAnsi" w:cstheme="majorHAnsi"/>
                <w:sz w:val="22"/>
                <w:szCs w:val="22"/>
              </w:rPr>
              <w:t>impact of the</w:t>
            </w:r>
            <w:r w:rsidR="00A7061C" w:rsidRPr="00827FCC">
              <w:rPr>
                <w:rFonts w:asciiTheme="majorHAnsi" w:hAnsiTheme="majorHAnsi" w:cstheme="majorHAnsi"/>
                <w:sz w:val="22"/>
                <w:szCs w:val="22"/>
              </w:rPr>
              <w:t xml:space="preserve"> World Wars</w:t>
            </w:r>
            <w:r w:rsidR="00A7061C" w:rsidRPr="00827FC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7061C" w:rsidRPr="00827FC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on the development of rights for Women</w:t>
            </w:r>
            <w:r w:rsidRPr="00827FC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?</w:t>
            </w:r>
          </w:p>
          <w:p w14:paraId="2B307575" w14:textId="6735F47D" w:rsidR="00A7061C" w:rsidRPr="00827FCC" w:rsidRDefault="000959B8" w:rsidP="000959B8">
            <w:pPr>
              <w:pStyle w:val="Pa19"/>
              <w:numPr>
                <w:ilvl w:val="0"/>
                <w:numId w:val="11"/>
              </w:numPr>
              <w:spacing w:line="240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27F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What was the </w:t>
            </w:r>
            <w:r w:rsidR="00A7061C" w:rsidRPr="00827F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impact of the </w:t>
            </w:r>
            <w:r w:rsidR="00A7061C" w:rsidRPr="00827F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New Deal</w:t>
            </w:r>
            <w:r w:rsidR="00A7061C" w:rsidRPr="00827F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A7061C" w:rsidRPr="00827FCC">
              <w:rPr>
                <w:rFonts w:asciiTheme="majorHAnsi" w:hAnsiTheme="majorHAnsi" w:cstheme="majorHAnsi"/>
                <w:sz w:val="22"/>
                <w:szCs w:val="22"/>
              </w:rPr>
              <w:t>on the development of rights for Women</w:t>
            </w:r>
            <w:r w:rsidRPr="00827FCC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007FC89F" w14:textId="77777777" w:rsidR="00A7061C" w:rsidRPr="00827FCC" w:rsidRDefault="00A7061C" w:rsidP="000959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Theme="majorHAnsi" w:hAnsiTheme="majorHAnsi" w:cstheme="majorHAnsi"/>
              </w:rPr>
            </w:pPr>
            <w:r w:rsidRPr="00827FCC">
              <w:rPr>
                <w:rFonts w:asciiTheme="majorHAnsi" w:hAnsiTheme="majorHAnsi" w:cstheme="majorHAnsi"/>
              </w:rPr>
              <w:t>Changing economic and employment opportunities.</w:t>
            </w:r>
          </w:p>
          <w:p w14:paraId="29DE6824" w14:textId="77777777" w:rsidR="00A7061C" w:rsidRPr="00827FCC" w:rsidRDefault="00A7061C" w:rsidP="000959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827FCC">
              <w:rPr>
                <w:rFonts w:asciiTheme="majorHAnsi" w:hAnsiTheme="majorHAnsi" w:cstheme="majorHAnsi"/>
                <w:color w:val="000000"/>
              </w:rPr>
              <w:t>The rise of feminism and its opponents</w:t>
            </w:r>
          </w:p>
          <w:p w14:paraId="4FAF2299" w14:textId="77777777" w:rsidR="00A7061C" w:rsidRPr="00827FCC" w:rsidRDefault="00A7061C" w:rsidP="000959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827FCC">
              <w:rPr>
                <w:rFonts w:asciiTheme="majorHAnsi" w:hAnsiTheme="majorHAnsi" w:cstheme="majorHAnsi"/>
                <w:color w:val="000000"/>
              </w:rPr>
              <w:t>Roe v Wade 1973</w:t>
            </w:r>
          </w:p>
          <w:p w14:paraId="6584882C" w14:textId="5F8A715C" w:rsidR="00A7061C" w:rsidRPr="00827FCC" w:rsidRDefault="00A7061C" w:rsidP="000959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827FCC">
              <w:rPr>
                <w:rFonts w:asciiTheme="majorHAnsi" w:hAnsiTheme="majorHAnsi" w:cstheme="majorHAnsi"/>
                <w:color w:val="000000"/>
              </w:rPr>
              <w:t>T</w:t>
            </w:r>
            <w:r w:rsidRPr="00827FCC">
              <w:rPr>
                <w:rFonts w:asciiTheme="majorHAnsi" w:hAnsiTheme="majorHAnsi" w:cstheme="majorHAnsi"/>
                <w:color w:val="000000"/>
              </w:rPr>
              <w:t>he campaign for the Equal Rights Amendment.</w:t>
            </w:r>
            <w:r w:rsidRPr="00827FC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5D2BCDC8" w14:textId="77777777" w:rsidR="00F56084" w:rsidRPr="00F56084" w:rsidRDefault="00F56084" w:rsidP="00F56084">
            <w:pPr>
              <w:pStyle w:val="ListParagraph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A4D38D7" w14:textId="77777777" w:rsidR="00F56084" w:rsidRPr="00827FCC" w:rsidRDefault="00F56084" w:rsidP="00F5608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u w:val="single"/>
                <w:lang w:eastAsia="en-GB"/>
              </w:rPr>
            </w:pPr>
            <w:r w:rsidRPr="00827FCC">
              <w:rPr>
                <w:rFonts w:asciiTheme="majorHAnsi" w:eastAsia="Times New Roman" w:hAnsiTheme="majorHAnsi" w:cstheme="majorHAnsi"/>
                <w:b/>
                <w:bCs/>
                <w:u w:val="single"/>
                <w:lang w:eastAsia="en-GB"/>
              </w:rPr>
              <w:t>Key Debates</w:t>
            </w:r>
          </w:p>
          <w:p w14:paraId="29E96785" w14:textId="77777777" w:rsidR="00F56084" w:rsidRPr="00827FCC" w:rsidRDefault="00F56084" w:rsidP="00F5608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en-GB"/>
              </w:rPr>
            </w:pPr>
            <w:r w:rsidRPr="00827FCC">
              <w:rPr>
                <w:rFonts w:asciiTheme="majorHAnsi" w:eastAsia="Times New Roman" w:hAnsiTheme="majorHAnsi" w:cstheme="majorHAnsi"/>
                <w:lang w:eastAsia="en-GB"/>
              </w:rPr>
              <w:t>What was the extent of the impact of the industrialisation of the Gilded Age on women?</w:t>
            </w:r>
          </w:p>
          <w:p w14:paraId="01115739" w14:textId="77777777" w:rsidR="00F56084" w:rsidRPr="00827FCC" w:rsidRDefault="00F56084" w:rsidP="00F5608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en-GB"/>
              </w:rPr>
            </w:pPr>
            <w:r w:rsidRPr="00827FCC">
              <w:rPr>
                <w:rFonts w:asciiTheme="majorHAnsi" w:eastAsia="Times New Roman" w:hAnsiTheme="majorHAnsi" w:cstheme="majorHAnsi"/>
                <w:lang w:eastAsia="en-GB"/>
              </w:rPr>
              <w:t>How far did the New Deal improve the economic status of women?</w:t>
            </w:r>
          </w:p>
          <w:p w14:paraId="774B6954" w14:textId="77777777" w:rsidR="00F56084" w:rsidRPr="00827FCC" w:rsidRDefault="00F56084" w:rsidP="00F5608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en-GB"/>
              </w:rPr>
            </w:pPr>
            <w:r w:rsidRPr="00827FCC">
              <w:rPr>
                <w:rFonts w:asciiTheme="majorHAnsi" w:eastAsia="Times New Roman" w:hAnsiTheme="majorHAnsi" w:cstheme="majorHAnsi"/>
                <w:lang w:eastAsia="en-GB"/>
              </w:rPr>
              <w:t>What was the relationship between Black Power and women’s rights?</w:t>
            </w:r>
          </w:p>
          <w:p w14:paraId="60A80C4D" w14:textId="64D5C09E" w:rsidR="00F56084" w:rsidRPr="00F56084" w:rsidRDefault="00F56084" w:rsidP="00F560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vMerge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vAlign w:val="center"/>
            <w:hideMark/>
          </w:tcPr>
          <w:p w14:paraId="29ECDF35" w14:textId="77777777" w:rsidR="00A7061C" w:rsidRPr="00A7061C" w:rsidRDefault="00A7061C" w:rsidP="00A7061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7061C" w:rsidRPr="00A7061C" w14:paraId="03C98E72" w14:textId="77777777" w:rsidTr="00A7061C">
        <w:trPr>
          <w:trHeight w:val="2970"/>
        </w:trPr>
        <w:tc>
          <w:tcPr>
            <w:tcW w:w="8774" w:type="dxa"/>
            <w:gridSpan w:val="2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33C30760" w14:textId="191F1765" w:rsidR="00A7061C" w:rsidRDefault="00A7061C" w:rsidP="00A7061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</w:pPr>
            <w:r w:rsidRPr="00A7061C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t>What opportunities are there for wider study?</w:t>
            </w:r>
            <w:r w:rsidRPr="00A7061C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 </w:t>
            </w:r>
          </w:p>
          <w:p w14:paraId="58D12EEB" w14:textId="77777777" w:rsidR="000959B8" w:rsidRPr="00A7061C" w:rsidRDefault="000959B8" w:rsidP="00A706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BFEBF9F" w14:textId="77777777" w:rsidR="00A7061C" w:rsidRPr="00A7061C" w:rsidRDefault="00A7061C" w:rsidP="00A706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061C">
              <w:rPr>
                <w:rFonts w:ascii="Calibri" w:eastAsia="Times New Roman" w:hAnsi="Calibri" w:cs="Calibri"/>
                <w:b/>
                <w:bCs/>
                <w:color w:val="522A5B"/>
                <w:u w:val="single"/>
                <w:lang w:eastAsia="en-GB"/>
              </w:rPr>
              <w:t>Possible Careers:</w:t>
            </w:r>
            <w:r w:rsidRPr="00A7061C">
              <w:rPr>
                <w:rFonts w:ascii="Calibri" w:eastAsia="Times New Roman" w:hAnsi="Calibri" w:cs="Calibri"/>
                <w:color w:val="522A5B"/>
                <w:lang w:eastAsia="en-GB"/>
              </w:rPr>
              <w:t> </w:t>
            </w:r>
          </w:p>
          <w:p w14:paraId="570A171E" w14:textId="77777777" w:rsidR="00A7061C" w:rsidRPr="00A7061C" w:rsidRDefault="00A7061C" w:rsidP="00F56084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A7061C">
              <w:rPr>
                <w:rFonts w:ascii="Calibri" w:eastAsia="Times New Roman" w:hAnsi="Calibri" w:cs="Calibri"/>
                <w:color w:val="522A5B"/>
                <w:lang w:eastAsia="en-GB"/>
              </w:rPr>
              <w:t>International Relations </w:t>
            </w:r>
          </w:p>
          <w:p w14:paraId="3925CA5E" w14:textId="77777777" w:rsidR="00A7061C" w:rsidRPr="00A7061C" w:rsidRDefault="00A7061C" w:rsidP="00F56084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A7061C">
              <w:rPr>
                <w:rFonts w:ascii="Calibri" w:eastAsia="Times New Roman" w:hAnsi="Calibri" w:cs="Calibri"/>
                <w:color w:val="522A5B"/>
                <w:lang w:eastAsia="en-GB"/>
              </w:rPr>
              <w:t>Campaigner </w:t>
            </w:r>
          </w:p>
          <w:p w14:paraId="79D14446" w14:textId="1BF13B20" w:rsidR="00A7061C" w:rsidRPr="000959B8" w:rsidRDefault="00A7061C" w:rsidP="00F56084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A7061C">
              <w:rPr>
                <w:rFonts w:ascii="Calibri" w:eastAsia="Times New Roman" w:hAnsi="Calibri" w:cs="Calibri"/>
                <w:color w:val="522A5B"/>
                <w:lang w:eastAsia="en-GB"/>
              </w:rPr>
              <w:t>Archivist </w:t>
            </w:r>
          </w:p>
          <w:p w14:paraId="6C35203F" w14:textId="77777777" w:rsidR="00A7061C" w:rsidRPr="00A7061C" w:rsidRDefault="00A7061C" w:rsidP="00A706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061C">
              <w:rPr>
                <w:rFonts w:ascii="Calibri" w:eastAsia="Times New Roman" w:hAnsi="Calibri" w:cs="Calibri"/>
                <w:b/>
                <w:bCs/>
                <w:color w:val="522A5B"/>
                <w:u w:val="single"/>
                <w:lang w:eastAsia="en-GB"/>
              </w:rPr>
              <w:t>Further Reading</w:t>
            </w:r>
            <w:r w:rsidRPr="00A7061C">
              <w:rPr>
                <w:rFonts w:ascii="Calibri" w:eastAsia="Times New Roman" w:hAnsi="Calibri" w:cs="Calibri"/>
                <w:color w:val="522A5B"/>
                <w:lang w:eastAsia="en-GB"/>
              </w:rPr>
              <w:t> </w:t>
            </w:r>
          </w:p>
          <w:p w14:paraId="4D23039A" w14:textId="77777777" w:rsidR="00A7061C" w:rsidRPr="00A7061C" w:rsidRDefault="00A7061C" w:rsidP="00F56084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A7061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 People’s History of the United States- Howard Zinn</w:t>
            </w:r>
            <w:r w:rsidRPr="00A7061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5D5CB4D7" w14:textId="77777777" w:rsidR="00A7061C" w:rsidRPr="00F56084" w:rsidRDefault="00A7061C" w:rsidP="00F56084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A7061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The Penguin History of the USA- Hugh Brogan</w:t>
            </w:r>
            <w:r w:rsidRPr="00A7061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5B8294E" w14:textId="77777777" w:rsidR="00F56084" w:rsidRDefault="00F56084" w:rsidP="00F560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Evans, S. </w:t>
            </w: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Born for Liberty: A History of Women in America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(1997) Free Press</w:t>
            </w:r>
          </w:p>
          <w:p w14:paraId="5734FFC6" w14:textId="77777777" w:rsidR="00F56084" w:rsidRPr="00F56084" w:rsidRDefault="00F56084" w:rsidP="00F56084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>
              <w:t>Rowbotham</w:t>
            </w:r>
            <w:proofErr w:type="spellEnd"/>
            <w:r>
              <w:t xml:space="preserve">, S. </w:t>
            </w:r>
            <w:r>
              <w:rPr>
                <w:i/>
              </w:rPr>
              <w:t>A Century of Women: the history of women in Britain and the USA</w:t>
            </w:r>
            <w:r>
              <w:t xml:space="preserve"> (1997)</w:t>
            </w:r>
          </w:p>
          <w:p w14:paraId="6DCA5809" w14:textId="77777777" w:rsidR="00F56084" w:rsidRDefault="00F56084" w:rsidP="00F5608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A657D7"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  <w:t>Listening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en-GB"/>
              </w:rPr>
              <w:t>:</w:t>
            </w:r>
          </w:p>
          <w:p w14:paraId="5828601E" w14:textId="7394D917" w:rsidR="00F56084" w:rsidRPr="00827FCC" w:rsidRDefault="00F56084" w:rsidP="00F560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827FCC">
              <w:rPr>
                <w:rFonts w:ascii="Calibri" w:eastAsia="Times New Roman" w:hAnsi="Calibri" w:cs="Calibri"/>
                <w:lang w:eastAsia="en-GB"/>
              </w:rPr>
              <w:t>AudioPi</w:t>
            </w:r>
            <w:proofErr w:type="spellEnd"/>
            <w:r w:rsidRPr="00827FCC">
              <w:rPr>
                <w:rFonts w:ascii="Calibri" w:eastAsia="Times New Roman" w:hAnsi="Calibri" w:cs="Calibri"/>
                <w:lang w:eastAsia="en-GB"/>
              </w:rPr>
              <w:t xml:space="preserve"> – Civil Rights in the USA</w:t>
            </w:r>
          </w:p>
          <w:p w14:paraId="30593979" w14:textId="64F9AA0A" w:rsidR="00F56084" w:rsidRPr="00827FCC" w:rsidRDefault="00F56084" w:rsidP="00F560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hyperlink r:id="rId5" w:history="1">
              <w:r w:rsidRPr="00827FCC">
                <w:rPr>
                  <w:rStyle w:val="Hyperlink"/>
                </w:rPr>
                <w:t>The Ghost of Alice Paul | Ordinary Equality (simplecast.com)</w:t>
              </w:r>
            </w:hyperlink>
          </w:p>
          <w:p w14:paraId="58FD3326" w14:textId="7BB20457" w:rsidR="00F56084" w:rsidRPr="00827FCC" w:rsidRDefault="00F56084" w:rsidP="00F560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FCC">
              <w:rPr>
                <w:rFonts w:ascii="Calibri" w:eastAsia="Times New Roman" w:hAnsi="Calibri" w:cs="Calibri"/>
                <w:lang w:eastAsia="en-GB"/>
              </w:rPr>
              <w:t xml:space="preserve">American Innovations Podcasts </w:t>
            </w:r>
            <w:proofErr w:type="gramStart"/>
            <w:r w:rsidRPr="00827FCC">
              <w:rPr>
                <w:rFonts w:ascii="Calibri" w:eastAsia="Times New Roman" w:hAnsi="Calibri" w:cs="Calibri"/>
                <w:lang w:eastAsia="en-GB"/>
              </w:rPr>
              <w:t xml:space="preserve">- </w:t>
            </w:r>
            <w:r w:rsidRPr="00827FCC">
              <w:t xml:space="preserve"> </w:t>
            </w:r>
            <w:r w:rsidRPr="00827FCC">
              <w:rPr>
                <w:rFonts w:ascii="Calibri" w:eastAsia="Times New Roman" w:hAnsi="Calibri" w:cs="Calibri"/>
                <w:lang w:eastAsia="en-GB"/>
              </w:rPr>
              <w:t>The</w:t>
            </w:r>
            <w:proofErr w:type="gramEnd"/>
            <w:r w:rsidRPr="00827FCC">
              <w:rPr>
                <w:rFonts w:ascii="Calibri" w:eastAsia="Times New Roman" w:hAnsi="Calibri" w:cs="Calibri"/>
                <w:lang w:eastAsia="en-GB"/>
              </w:rPr>
              <w:t xml:space="preserve"> Birth Control Pill | But Can It Be Done?</w:t>
            </w:r>
          </w:p>
          <w:p w14:paraId="534E0861" w14:textId="6E9EAB8E" w:rsidR="00F56084" w:rsidRPr="00A7061C" w:rsidRDefault="00F56084" w:rsidP="00F5608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vMerge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vAlign w:val="center"/>
            <w:hideMark/>
          </w:tcPr>
          <w:p w14:paraId="73A45E7B" w14:textId="77777777" w:rsidR="00A7061C" w:rsidRPr="00A7061C" w:rsidRDefault="00A7061C" w:rsidP="00A7061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7061C" w:rsidRPr="00A7061C" w14:paraId="71E1DC92" w14:textId="77777777" w:rsidTr="00A7061C">
        <w:trPr>
          <w:trHeight w:val="555"/>
        </w:trPr>
        <w:tc>
          <w:tcPr>
            <w:tcW w:w="8774" w:type="dxa"/>
            <w:gridSpan w:val="2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666A6555" w14:textId="734E12E4" w:rsidR="00A7061C" w:rsidRDefault="00A7061C" w:rsidP="00A7061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706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How will I be assessed?</w:t>
            </w:r>
            <w:r w:rsidRPr="00A7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14:paraId="15379929" w14:textId="77777777" w:rsidR="00827FCC" w:rsidRPr="00A7061C" w:rsidRDefault="00827FCC" w:rsidP="00A706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ABE5761" w14:textId="1B6E9CA3" w:rsidR="00A7061C" w:rsidRPr="00A7061C" w:rsidRDefault="00A7061C" w:rsidP="00A706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en-GB"/>
              </w:rPr>
            </w:pPr>
            <w:r w:rsidRPr="00A7061C">
              <w:rPr>
                <w:rFonts w:ascii="Calibri" w:eastAsia="Times New Roman" w:hAnsi="Calibri" w:cs="Calibri"/>
                <w:b/>
                <w:bCs/>
                <w:lang w:eastAsia="en-GB"/>
              </w:rPr>
              <w:t>1x 30 Mark Interpretation question</w:t>
            </w:r>
            <w:r w:rsidRPr="00A7061C">
              <w:rPr>
                <w:rFonts w:ascii="Calibri" w:eastAsia="Times New Roman" w:hAnsi="Calibri" w:cs="Calibri"/>
                <w:lang w:eastAsia="en-GB"/>
              </w:rPr>
              <w:t> </w:t>
            </w:r>
            <w:r w:rsidR="00827FCC">
              <w:rPr>
                <w:rFonts w:ascii="Calibri" w:eastAsia="Times New Roman" w:hAnsi="Calibri" w:cs="Calibri"/>
                <w:lang w:eastAsia="en-GB"/>
              </w:rPr>
              <w:t xml:space="preserve">– EG </w:t>
            </w:r>
            <w:r w:rsidR="00827FCC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‘Evaluate the interpretations in both of the passages and explain which you think is more convincing as a view of the impact of the New Deal on women’ </w:t>
            </w:r>
          </w:p>
          <w:p w14:paraId="132AF47D" w14:textId="2A47EF35" w:rsidR="00A7061C" w:rsidRPr="00A7061C" w:rsidRDefault="00A7061C" w:rsidP="00A706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en-GB"/>
              </w:rPr>
            </w:pPr>
            <w:r w:rsidRPr="00A7061C">
              <w:rPr>
                <w:rFonts w:ascii="Calibri" w:eastAsia="Times New Roman" w:hAnsi="Calibri" w:cs="Calibri"/>
                <w:b/>
                <w:bCs/>
                <w:lang w:eastAsia="en-GB"/>
              </w:rPr>
              <w:t>1x 25 Mark thematic question</w:t>
            </w:r>
            <w:r w:rsidRPr="00A7061C">
              <w:rPr>
                <w:rFonts w:ascii="Calibri" w:eastAsia="Times New Roman" w:hAnsi="Calibri" w:cs="Calibri"/>
                <w:lang w:eastAsia="en-GB"/>
              </w:rPr>
              <w:t> </w:t>
            </w:r>
            <w:r w:rsidR="00827FCC">
              <w:rPr>
                <w:rFonts w:ascii="Calibri" w:eastAsia="Times New Roman" w:hAnsi="Calibri" w:cs="Calibri"/>
                <w:lang w:eastAsia="en-GB"/>
              </w:rPr>
              <w:t>– EG ‘</w:t>
            </w:r>
            <w:r w:rsidR="00827FCC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Division </w:t>
            </w:r>
            <w:proofErr w:type="spellStart"/>
            <w:r w:rsidR="00827FCC">
              <w:rPr>
                <w:rFonts w:ascii="Calibri" w:eastAsia="Times New Roman" w:hAnsi="Calibri" w:cs="Calibri"/>
                <w:i/>
                <w:iCs/>
                <w:lang w:eastAsia="en-GB"/>
              </w:rPr>
              <w:t>whitin</w:t>
            </w:r>
            <w:proofErr w:type="spellEnd"/>
            <w:r w:rsidR="00827FCC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women’s movements were the biggest obstacle to the improvement of the rights and status of women in the period 1865-1992’ How far do you agree?</w:t>
            </w:r>
          </w:p>
        </w:tc>
        <w:tc>
          <w:tcPr>
            <w:tcW w:w="1984" w:type="dxa"/>
            <w:vMerge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vAlign w:val="center"/>
            <w:hideMark/>
          </w:tcPr>
          <w:p w14:paraId="71F2277D" w14:textId="77777777" w:rsidR="00A7061C" w:rsidRPr="00A7061C" w:rsidRDefault="00A7061C" w:rsidP="00A7061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37193B3A" w14:textId="77777777" w:rsidR="0053445E" w:rsidRDefault="00A657D7" w:rsidP="00F56084"/>
    <w:sectPr w:rsidR="00534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01D29"/>
    <w:multiLevelType w:val="multilevel"/>
    <w:tmpl w:val="EC2E5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30342"/>
    <w:multiLevelType w:val="hybridMultilevel"/>
    <w:tmpl w:val="574A3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E220AE"/>
    <w:multiLevelType w:val="multilevel"/>
    <w:tmpl w:val="B422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FC2DB0"/>
    <w:multiLevelType w:val="hybridMultilevel"/>
    <w:tmpl w:val="0D8E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D9649B"/>
    <w:multiLevelType w:val="multilevel"/>
    <w:tmpl w:val="B4F49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63D38"/>
    <w:multiLevelType w:val="hybridMultilevel"/>
    <w:tmpl w:val="954AA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22C2A"/>
    <w:multiLevelType w:val="multilevel"/>
    <w:tmpl w:val="0856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532AF6"/>
    <w:multiLevelType w:val="multilevel"/>
    <w:tmpl w:val="9876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6449E5"/>
    <w:multiLevelType w:val="multilevel"/>
    <w:tmpl w:val="2854A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4E6138"/>
    <w:multiLevelType w:val="multilevel"/>
    <w:tmpl w:val="F892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050C3F"/>
    <w:multiLevelType w:val="multilevel"/>
    <w:tmpl w:val="DE307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2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1C"/>
    <w:rsid w:val="000959B8"/>
    <w:rsid w:val="006F02E5"/>
    <w:rsid w:val="007146EF"/>
    <w:rsid w:val="00827FCC"/>
    <w:rsid w:val="00867D25"/>
    <w:rsid w:val="009F5B93"/>
    <w:rsid w:val="00A657D7"/>
    <w:rsid w:val="00A7061C"/>
    <w:rsid w:val="00F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6C7D"/>
  <w15:chartTrackingRefBased/>
  <w15:docId w15:val="{0EAA7C9F-0E9A-4869-9C03-41B673DB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7061C"/>
  </w:style>
  <w:style w:type="character" w:customStyle="1" w:styleId="eop">
    <w:name w:val="eop"/>
    <w:basedOn w:val="DefaultParagraphFont"/>
    <w:rsid w:val="00A7061C"/>
  </w:style>
  <w:style w:type="paragraph" w:customStyle="1" w:styleId="Default">
    <w:name w:val="Default"/>
    <w:rsid w:val="00A706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A7061C"/>
    <w:pPr>
      <w:spacing w:line="221" w:lineRule="atLeast"/>
    </w:pPr>
    <w:rPr>
      <w:rFonts w:ascii="Calibri" w:hAnsi="Calibri" w:cstheme="minorBidi"/>
      <w:color w:val="auto"/>
    </w:rPr>
  </w:style>
  <w:style w:type="paragraph" w:styleId="ListParagraph">
    <w:name w:val="List Paragraph"/>
    <w:basedOn w:val="Normal"/>
    <w:uiPriority w:val="34"/>
    <w:qFormat/>
    <w:rsid w:val="000959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6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dinary-equality.simplecast.com/episodes/the-ghost-of-alice-paul-OcnKh_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HStedmon</dc:creator>
  <cp:keywords/>
  <dc:description/>
  <cp:lastModifiedBy>HStedmon</cp:lastModifiedBy>
  <cp:revision>3</cp:revision>
  <dcterms:created xsi:type="dcterms:W3CDTF">2022-06-28T10:12:00Z</dcterms:created>
  <dcterms:modified xsi:type="dcterms:W3CDTF">2022-06-28T10:13:00Z</dcterms:modified>
</cp:coreProperties>
</file>